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Судебно-медицинская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06:09 МСК · База обновлена: 25.07.2026, 05:51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ДВУХМОМЕНТНЫЕ РАЗРЫВЫ ПАРЕНХИМАТОЗНЫХ ОРГАНОВ БРЮШНОЙ ПОЛОСТИ ВОЗНИКАЮТ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тотчас при однократном ударном воздействии тупого твердого предмета в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при повторных воздействиях тупого твердого предмета на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тотчас после многократных ударных воздействий тупым твердым предметом в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отдаленные сроки после момента причинения травматического воздействия в область передней брюшной стенки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отдаленные сроки после момента причинения травматического воздействия в область передней брюшной стенки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ВНУТРЕННЕМ ИССЛЕДОВАНИИ ТРУПА В СЛУЧАЕ ОБЖИМА ТЕЛА МОЖНО ОБНАРУЖИТЬ, В ТОМ ЧИСЛЕ ОТЕК В МЯГКИЕ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головы 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головы и шеи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ПЕРИОД ПОЯВЛЕНИЯ ОКОСТЕНЕНИЯ ГОЛОВКИ ЛОКТЕВОЙ КОСТИ У ЛИЦ МУЖСКОГО ПОЛА НАСТУПАЕТ В ВОЗРАСТЕ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8-9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ЦВЕТ ТРУПНЫХ ПЯТЕН ПРИ СМЕРТИ ОТ ОБЩЕГО ПЕРЕОХЛАЖДЕНИЯ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розово-красный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серовато-синюшный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фиолетово-синюшный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розово-красный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ОТРАВЛЕНИИ ФЕНОЛОМ ОСТАВЛЕННАЯ В ОТКРЫТОМ ФЛАКОНЕ МОЧА ПРИОБРЕТАЕТ ____ ОКРАСКУ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красную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темно-желтую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коричнево-зеленую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светло-желтую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коричнево-зеленую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КВАЛИФИЦИРУЮЩИМ ПРИЗНАКОМ УСТАНОВЛЕНИЯ ТЯЖЕСТИ ВРЕДА ЗДОРОВЬЮ В СЛУЧАЕ НАНЕСЕНИЯ ОДИНОЧНОЙ КОЛОТО-РЕЗАНОЙ РАНЫ ШЕИ, ОСЛОЖНИВШЕЙСЯ ВОЗДУШНОЙ ЭМБОЛИЕЙ ГОЛОВНОГО МОЗГА,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кратковременное расстройство здоровья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угрожающее жизни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длительное расстройство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опасность для жизни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угрожающее жизни состояние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ПОДОЗРЕНИИ НА ОТРАВЛЕНИЕ ТОКСИЧЕСКИМ ВЕЩЕСТВОМ ОТ ТРУПА НА ОБЩЕЕ СУДЕБНО-ХИМИЧЕСКОЕ ИССЛЕДОВАНИЕ НАПРАВЛЯЮТ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и ткани по усмотрению врача − судебно-медицинского эксперта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сердце, костный мозг, кожу, плевральный экссудат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желудок и начальную часть тонкого кишечника с содержимым, часть толстой кишки с содержимым, почку и мочу, печень и желчный пузырь, головной мозг, легкое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селезенку, надпочечники, 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желудок и начальную часть тонкого кишечника с содержимым, часть толстой кишки с содержимым, почку и мочу, печень и желчный пузырь, головной мозг, легкое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ПРЕИМУЩЕСТВЕННО ОТ ТРЕНИЯ ОБРАЗУЕТСЯ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размозжение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ссадина (царапина)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ушибленная 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кровоподтёк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ссадина (царапина)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ССАДИНАМИ В ПРОЕКЦИИ КРОВОПОДТЕКА БЕЗ ДЕФЕКТА ЭПИДЕРМИСА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«штанцмаркой»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царапинами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«штамп-ссадинами»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«штамп-ссадинами»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ИССЛЕДОВАНИИ ТРУПА В СЛУЧАЕ ОТРАВЛЕНИЯ АЦЕТОНОМ КРОВЬ ИМЕЕТ, КАК ПРАВИЛО, ВИД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«хлопьев»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рыхлых белых свертков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«дегтеобразный»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темно-красных свертков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«дегтеобразный»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Судебно-медицинская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